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 de  Extensión en el Marco del Proyecto de Extensión: “</w:t>
      </w:r>
      <w:r w:rsidR="00A8074B" w:rsidRPr="00A8074B">
        <w:rPr>
          <w:rFonts w:ascii="Arial" w:eastAsia="Arial" w:hAnsi="Arial" w:cs="Arial"/>
          <w:b/>
          <w:sz w:val="24"/>
          <w:szCs w:val="24"/>
        </w:rPr>
        <w:t>Comunicación y Movilización social alrededor de la problemática de la violencia obstétrica</w:t>
      </w:r>
      <w:r w:rsidR="00D57EC3">
        <w:rPr>
          <w:rFonts w:ascii="Arial" w:eastAsia="Arial" w:hAnsi="Arial" w:cs="Arial"/>
          <w:b/>
          <w:sz w:val="24"/>
          <w:szCs w:val="24"/>
        </w:rPr>
        <w:t>”</w:t>
      </w:r>
      <w:bookmarkStart w:id="1" w:name="_GoBack"/>
      <w:bookmarkEnd w:id="1"/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3B" w:rsidRDefault="00D2513B">
      <w:pPr>
        <w:spacing w:after="0" w:line="240" w:lineRule="auto"/>
      </w:pPr>
      <w:r>
        <w:separator/>
      </w:r>
    </w:p>
  </w:endnote>
  <w:endnote w:type="continuationSeparator" w:id="0">
    <w:p w:rsidR="00D2513B" w:rsidRDefault="00D2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3B" w:rsidRDefault="00D2513B">
      <w:pPr>
        <w:spacing w:after="0" w:line="240" w:lineRule="auto"/>
      </w:pPr>
      <w:r>
        <w:separator/>
      </w:r>
    </w:p>
  </w:footnote>
  <w:footnote w:type="continuationSeparator" w:id="0">
    <w:p w:rsidR="00D2513B" w:rsidRDefault="00D2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3212A8"/>
    <w:rsid w:val="008A750C"/>
    <w:rsid w:val="008C7CB0"/>
    <w:rsid w:val="00A51870"/>
    <w:rsid w:val="00A8074B"/>
    <w:rsid w:val="00B07CB2"/>
    <w:rsid w:val="00B62E50"/>
    <w:rsid w:val="00D2513B"/>
    <w:rsid w:val="00D57EC3"/>
    <w:rsid w:val="00D73028"/>
    <w:rsid w:val="00EB64D7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2</cp:revision>
  <cp:lastPrinted>2022-03-25T19:30:00Z</cp:lastPrinted>
  <dcterms:created xsi:type="dcterms:W3CDTF">2022-08-01T15:46:00Z</dcterms:created>
  <dcterms:modified xsi:type="dcterms:W3CDTF">2022-08-01T15:46:00Z</dcterms:modified>
</cp:coreProperties>
</file>