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70"/>
        </w:tabs>
        <w:ind w:left="1" w:hanging="3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Cuarta Convocatoria a Proyectos de Investigación y Transferencia Tecnológica y Social (PITTS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02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70"/>
        </w:tabs>
        <w:spacing w:line="36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ANEXO VI: Acuerdo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onfidencialidad 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rohibición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90"/>
          <w:tab w:val="left" w:leader="none" w:pos="270"/>
        </w:tabs>
        <w:spacing w:after="0" w:line="36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90"/>
          <w:tab w:val="left" w:leader="none" w:pos="270"/>
        </w:tabs>
        <w:spacing w:after="0" w:line="36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presente acuerdo se suscribe en la Ciudad de José C. Paz a los ……………………. días del mes de ………………………. de 2024, entre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lightGray"/>
          <w:rtl w:val="0"/>
        </w:rPr>
        <w:t xml:space="preserve">…… (nombre del representante de la entidad adoptante y/o demandante)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en adelante “ADOPTANTE” y/o “DEMANDANTE”, 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lightGray"/>
          <w:rtl w:val="0"/>
        </w:rPr>
        <w:t xml:space="preserve">……………… (nombre del Director del Proyecto de Investigación y Transferencia Tecnológica y Social)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en adelante “INVESTIGADOR/A”, a los efectos de garantizar la confidencialidad de la información contenida en el proyecto titulado 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lightGray"/>
          <w:rtl w:val="0"/>
        </w:rPr>
        <w:t xml:space="preserve">…. (nombre del proyecto)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”, en adelante “EL PROYECTO”.</w:t>
      </w:r>
    </w:p>
    <w:p w:rsidR="00000000" w:rsidDel="00000000" w:rsidP="00000000" w:rsidRDefault="00000000" w:rsidRPr="00000000" w14:paraId="00000005">
      <w:pPr>
        <w:tabs>
          <w:tab w:val="left" w:leader="none" w:pos="90"/>
          <w:tab w:val="left" w:leader="none" w:pos="270"/>
        </w:tabs>
        <w:spacing w:after="0" w:line="36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tabs>
          <w:tab w:val="left" w:leader="none" w:pos="417"/>
        </w:tabs>
        <w:spacing w:after="0" w:line="36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CONSIDERANDO,</w:t>
      </w:r>
    </w:p>
    <w:p w:rsidR="00000000" w:rsidDel="00000000" w:rsidP="00000000" w:rsidRDefault="00000000" w:rsidRPr="00000000" w14:paraId="00000007">
      <w:pPr>
        <w:tabs>
          <w:tab w:val="left" w:leader="none" w:pos="267"/>
          <w:tab w:val="left" w:leader="none" w:pos="270"/>
        </w:tabs>
        <w:spacing w:after="120" w:before="120" w:line="36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 el “ADOPTANTE” y/o “DEMANDANTE” debe analizar la información contenida en EL PROYECTO, para decidir su presentación a la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Convocatoria a Proyectos de Investigación y Transferencia Tecnológica y Social,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 la Universidad Nacional de José Clemente Paz.</w:t>
      </w:r>
    </w:p>
    <w:p w:rsidR="00000000" w:rsidDel="00000000" w:rsidP="00000000" w:rsidRDefault="00000000" w:rsidRPr="00000000" w14:paraId="00000008">
      <w:pPr>
        <w:tabs>
          <w:tab w:val="left" w:leader="none" w:pos="90"/>
          <w:tab w:val="left" w:leader="none" w:pos="270"/>
        </w:tabs>
        <w:spacing w:after="0" w:line="36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 el/la INVESTIGADOR/A revelará al “ADOPTANTE” y/o “DEMANDANTE” información valiosa contenida en el PROYECTO y que reviste carácter confidencial únicamente para que el “ADOPTANTE” y/o “DEMANDANTE” la analice y evalúe si se presenta o no al PITTS, en adelante el “USO PERMITIDO”.</w:t>
      </w:r>
    </w:p>
    <w:p w:rsidR="00000000" w:rsidDel="00000000" w:rsidP="00000000" w:rsidRDefault="00000000" w:rsidRPr="00000000" w14:paraId="00000009">
      <w:pPr>
        <w:tabs>
          <w:tab w:val="left" w:leader="none" w:pos="90"/>
          <w:tab w:val="left" w:leader="none" w:pos="270"/>
        </w:tabs>
        <w:spacing w:after="0" w:line="36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0"/>
          <w:tab w:val="left" w:leader="none" w:pos="270"/>
        </w:tabs>
        <w:spacing w:after="0" w:line="36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“ADOPTANTE” y/o “DEMANDANTE” acuerda: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tabs>
          <w:tab w:val="left" w:leader="none" w:pos="417.00000000000017"/>
        </w:tabs>
        <w:spacing w:after="120" w:before="120" w:line="36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Mantener toda la información suministrada por el/la INVESTIGADOR/A en relación al PROYECTO, en adelante “INFORMACIÓN CONFIDENCIAL”, en reserva y no utilizar la mencionada información con otra finalidad diferente a la del USO PERMITIDO contemplado en el presente Acuerdo durante al menos tres (3) años contados a partir de la fecha de firma del presente;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tabs>
          <w:tab w:val="left" w:leader="none" w:pos="270"/>
        </w:tabs>
        <w:spacing w:after="120" w:before="120" w:line="36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notificar de inmediato al/la INVESTIGADOR/A, la solicitud de divulgación de la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DEMANDANTE” no se verá obligado bajo ninguna circunstancia a contravenir ninguna ley, reglamentación, orden judicial o gubernamental 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tabs>
          <w:tab w:val="left" w:leader="none" w:pos="270"/>
        </w:tabs>
        <w:spacing w:after="120" w:before="120" w:line="36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devolver, cuando le fuera solicitada, toda la INFORMACIÓN CONFIDENCIAL de carácter restituible.</w:t>
      </w:r>
    </w:p>
    <w:p w:rsidR="00000000" w:rsidDel="00000000" w:rsidP="00000000" w:rsidRDefault="00000000" w:rsidRPr="00000000" w14:paraId="0000000E">
      <w:pPr>
        <w:tabs>
          <w:tab w:val="left" w:leader="none" w:pos="90"/>
          <w:tab w:val="left" w:leader="none" w:pos="270"/>
        </w:tabs>
        <w:spacing w:after="0" w:line="36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leader="none" w:pos="90"/>
          <w:tab w:val="left" w:leader="none" w:pos="270"/>
        </w:tabs>
        <w:spacing w:after="0" w:line="36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“ADOPTANTE” y/o “DEMANDANTE” reconoce haber sido informado por el INVESTIGADOR que la INFORMACIÓN CONFIDENCIAL reviste tal carácter en los términos de la Ley N°24.766, y se compromete a poner en conocimiento de sus dependientes, empleados, agentes y/o consultores el carácter SECRETO de la información suministrada. Los dependientes, empleados, agentes y/o consultores del “ADOPTANTE” y/o “DEMANDANTE” deberán firmar, antes de acceder a la INFORMACIÓN CONFIDENCIAL, una copia del presente acuerdo a modo de aceptación y conformidad con el mismo. </w:t>
      </w:r>
    </w:p>
    <w:p w:rsidR="00000000" w:rsidDel="00000000" w:rsidP="00000000" w:rsidRDefault="00000000" w:rsidRPr="00000000" w14:paraId="00000010">
      <w:pPr>
        <w:tabs>
          <w:tab w:val="left" w:leader="none" w:pos="90"/>
          <w:tab w:val="left" w:leader="none" w:pos="270"/>
        </w:tabs>
        <w:spacing w:after="0" w:line="36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leader="none" w:pos="90"/>
          <w:tab w:val="left" w:leader="none" w:pos="270"/>
        </w:tabs>
        <w:spacing w:after="0" w:line="36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 obligaciones de confidencialidad y prohibición de uso precedentes no serán aplicables a información que sea, o posteriormente resulte ser: a) de dominio público sin que medie acto u omisión de parte del “ADOPTANTE” y/o “DEMANDANTE”; b)  fuera del conocimiento del “ADOPTANTE” y/o “DEMANDANTE” antes de la divulgación por parte del/la INVESTIGADOR/A; c) conocida a partir de una fuente independiente o de un tercero no sujeto a la obligación de mantener dicha INFORMACIÓN CONFIDENCIAL ante el/la INVESTIGADOR/A.</w:t>
      </w:r>
    </w:p>
    <w:p w:rsidR="00000000" w:rsidDel="00000000" w:rsidP="00000000" w:rsidRDefault="00000000" w:rsidRPr="00000000" w14:paraId="00000012">
      <w:pPr>
        <w:tabs>
          <w:tab w:val="left" w:leader="none" w:pos="90"/>
          <w:tab w:val="left" w:leader="none" w:pos="270"/>
        </w:tabs>
        <w:spacing w:after="0" w:line="36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leader="none" w:pos="90"/>
          <w:tab w:val="left" w:leader="none" w:pos="270"/>
        </w:tabs>
        <w:spacing w:after="0" w:line="36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“ADOPTANTE” y/o “DEMANDANTE” reconoce que la revelación de la INFORMACIÓN CONFIDENCIAL a terceros distintos del/la INVESTIGADOR/A, o el uso de la INFORMACIÓN CONFIDENCIAL por parte del “ADOPTANTE” y/o “DEMANDANTE”, para fines distintos al USO PERMITIDO, será considerado como un "uso contrario a los usos comerciales honestos", en los términos de la ley 24.766.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leader="none" w:pos="90"/>
          <w:tab w:val="left" w:leader="none" w:pos="270"/>
        </w:tabs>
        <w:spacing w:after="0" w:line="36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Ante cualquier desacuerdo, discrepancia o disputa derivada de la aplicación o interpretación del presente Acuerdo, las PARTES se comprometen a agotar de buena fe todas las instancias de negociación tendientes a poner fin al conflicto. La negociación se encontrará a cargo de los representantes de las PARTES que firman el presente Convenio o, en caso de imposibilidad o reemplazo, a quienes ellos designen por escrito.  </w:t>
      </w:r>
    </w:p>
    <w:p w:rsidR="00000000" w:rsidDel="00000000" w:rsidP="00000000" w:rsidRDefault="00000000" w:rsidRPr="00000000" w14:paraId="00000016">
      <w:pPr>
        <w:tabs>
          <w:tab w:val="left" w:leader="none" w:pos="90"/>
          <w:tab w:val="left" w:leader="none" w:pos="270"/>
        </w:tabs>
        <w:spacing w:after="0" w:line="36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caso de no poder arribar a una solución satisfactoria, las PARTES se someten a la jurisdicción y competencia de la Justicia Federal del San Martín, Provincia de Buenos Aires.  </w:t>
      </w:r>
    </w:p>
    <w:p w:rsidR="00000000" w:rsidDel="00000000" w:rsidP="00000000" w:rsidRDefault="00000000" w:rsidRPr="00000000" w14:paraId="00000017">
      <w:pPr>
        <w:tabs>
          <w:tab w:val="left" w:leader="none" w:pos="90"/>
          <w:tab w:val="left" w:leader="none" w:pos="270"/>
        </w:tabs>
        <w:spacing w:after="0" w:line="36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todos los efectos derivados del presente Acuerdo, las Partes constituyen domicilio especial en los lugares establecidos en el encabezamiento, donde serán válidas todas las notificaciones que se cursen.  </w:t>
      </w:r>
    </w:p>
    <w:p w:rsidR="00000000" w:rsidDel="00000000" w:rsidP="00000000" w:rsidRDefault="00000000" w:rsidRPr="00000000" w14:paraId="00000018">
      <w:pPr>
        <w:tabs>
          <w:tab w:val="left" w:leader="none" w:pos="90"/>
          <w:tab w:val="left" w:leader="none" w:pos="270"/>
        </w:tabs>
        <w:spacing w:after="0" w:line="36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90"/>
          <w:tab w:val="left" w:leader="none" w:pos="270"/>
        </w:tabs>
        <w:spacing w:after="0" w:line="36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90"/>
          <w:tab w:val="left" w:leader="none" w:pos="270"/>
        </w:tabs>
        <w:spacing w:after="0" w:line="36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90"/>
          <w:tab w:val="left" w:leader="none" w:pos="270"/>
        </w:tabs>
        <w:spacing w:after="0" w:line="36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 del “ADOPTANTE” y/o “DEMANDANTE”</w:t>
      </w:r>
    </w:p>
    <w:p w:rsidR="00000000" w:rsidDel="00000000" w:rsidP="00000000" w:rsidRDefault="00000000" w:rsidRPr="00000000" w14:paraId="0000001C">
      <w:pPr>
        <w:tabs>
          <w:tab w:val="left" w:leader="none" w:pos="90"/>
          <w:tab w:val="left" w:leader="none" w:pos="270"/>
        </w:tabs>
        <w:spacing w:after="0" w:line="36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Aclaración    </w:t>
      </w:r>
    </w:p>
    <w:p w:rsidR="00000000" w:rsidDel="00000000" w:rsidP="00000000" w:rsidRDefault="00000000" w:rsidRPr="00000000" w14:paraId="0000001D">
      <w:pPr>
        <w:tabs>
          <w:tab w:val="left" w:leader="none" w:pos="90"/>
          <w:tab w:val="left" w:leader="none" w:pos="270"/>
        </w:tabs>
        <w:spacing w:after="0" w:line="36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DNI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992" w:top="2237" w:left="2268" w:right="567" w:header="44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14.399999999999999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5029200</wp:posOffset>
              </wp:positionH>
              <wp:positionV relativeFrom="paragraph">
                <wp:posOffset>9245600</wp:posOffset>
              </wp:positionV>
              <wp:extent cx="248285" cy="194310"/>
              <wp:effectExtent b="0" l="0" r="0" t="0"/>
              <wp:wrapNone/>
              <wp:docPr id="1043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5236145" y="3697133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45.00000953674316"/>
                            <w:ind w:left="0" w:right="0" w:firstLine="-2.0000000298023224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6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5029200</wp:posOffset>
              </wp:positionH>
              <wp:positionV relativeFrom="paragraph">
                <wp:posOffset>9245600</wp:posOffset>
              </wp:positionV>
              <wp:extent cx="248285" cy="194310"/>
              <wp:effectExtent b="0" l="0" r="0" t="0"/>
              <wp:wrapNone/>
              <wp:docPr id="104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8285" cy="1943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19775" cy="723900"/>
              <wp:effectExtent b="0" l="0" r="0" t="0"/>
              <wp:wrapNone/>
              <wp:docPr id="104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36100" y="3418050"/>
                        <a:ext cx="5819775" cy="723900"/>
                        <a:chOff x="2436100" y="3418050"/>
                        <a:chExt cx="5819800" cy="738375"/>
                      </a:xfrm>
                    </wpg:grpSpPr>
                    <wpg:grpSp>
                      <wpg:cNvGrpSpPr/>
                      <wpg:grpSpPr>
                        <a:xfrm>
                          <a:off x="2436113" y="3418050"/>
                          <a:ext cx="5819775" cy="723900"/>
                          <a:chOff x="-59459" y="0"/>
                          <a:chExt cx="5819775" cy="7239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-59459" y="0"/>
                            <a:ext cx="58197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Logotipo, nombre de la empresa&#10;&#10;Descripción generada automáticamente"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53416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CnPr/>
                        <wps:spPr>
                          <a:xfrm>
                            <a:off x="-59459" y="723899"/>
                            <a:ext cx="5819775" cy="1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950">
                            <a:solidFill>
                              <a:srgbClr val="1C83A8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19775" cy="723900"/>
              <wp:effectExtent b="0" l="0" r="0" t="0"/>
              <wp:wrapNone/>
              <wp:docPr id="104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19775" cy="723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2374"/>
        <w:tab w:val="right" w:leader="none" w:pos="9071"/>
      </w:tabs>
      <w:spacing w:after="0" w:line="240" w:lineRule="auto"/>
      <w:ind w:left="0" w:hanging="2"/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2374"/>
        <w:tab w:val="right" w:leader="none" w:pos="9071"/>
      </w:tabs>
      <w:spacing w:after="0" w:line="240" w:lineRule="auto"/>
      <w:ind w:left="0" w:hanging="2"/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14.399999999999999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40" w:before="480" w:line="240" w:lineRule="auto"/>
      <w:ind w:left="0" w:firstLine="0"/>
      <w:jc w:val="both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" w:default="1">
    <w:name w:val="Normal"/>
    <w:qFormat w:val="1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Prrafodelista"/>
    <w:next w:val="Normal"/>
    <w:uiPriority w:val="9"/>
    <w:qFormat w:val="1"/>
    <w:pPr>
      <w:numPr>
        <w:numId w:val="1"/>
      </w:numPr>
      <w:spacing w:after="240" w:before="480" w:line="240" w:lineRule="auto"/>
      <w:ind w:left="0" w:leftChars="0" w:firstLine="0" w:firstLineChars="0"/>
      <w:jc w:val="both"/>
    </w:pPr>
    <w:rPr>
      <w:rFonts w:ascii="Arial" w:hAnsi="Arial"/>
      <w:b w:val="1"/>
      <w:lang w:val="es-AR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0" w:before="40"/>
      <w:outlineLvl w:val="1"/>
    </w:pPr>
    <w:rPr>
      <w:rFonts w:ascii="Cambria" w:eastAsia="Times New Roman" w:hAnsi="Cambria"/>
      <w:color w:val="365f91"/>
      <w:sz w:val="26"/>
      <w:szCs w:val="26"/>
      <w:lang w:val="es-AR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spacing w:after="60" w:before="240"/>
      <w:jc w:val="center"/>
    </w:pPr>
    <w:rPr>
      <w:rFonts w:ascii="Cambria" w:eastAsia="Times New Roman" w:hAnsi="Cambria"/>
      <w:b w:val="1"/>
      <w:bCs w:val="1"/>
      <w:kern w:val="28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uiPriority w:val="2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basedOn w:val="Normal"/>
    <w:uiPriority w:val="99"/>
    <w:qFormat w:val="1"/>
    <w:pPr>
      <w:spacing w:after="0" w:line="240" w:lineRule="auto"/>
    </w:pPr>
    <w:rPr>
      <w:sz w:val="20"/>
      <w:szCs w:val="20"/>
    </w:rPr>
  </w:style>
  <w:style w:type="character" w:styleId="EncabezadoCar" w:customStyle="1">
    <w:name w:val="Encabezado Car"/>
    <w:uiPriority w:val="99"/>
    <w:rPr>
      <w:rFonts w:ascii="Calibri" w:cs="Times New Roman" w:eastAsia="Calibri" w:hAnsi="Calibri"/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uiPriority w:val="99"/>
    <w:qFormat w:val="1"/>
    <w:pPr>
      <w:spacing w:after="0" w:line="240" w:lineRule="auto"/>
    </w:pPr>
    <w:rPr>
      <w:sz w:val="20"/>
      <w:szCs w:val="20"/>
    </w:rPr>
  </w:style>
  <w:style w:type="character" w:styleId="PiedepginaCar" w:customStyle="1">
    <w:name w:val="Pie de página Car"/>
    <w:uiPriority w:val="99"/>
    <w:rPr>
      <w:rFonts w:ascii="Calibri" w:cs="Times New Roman" w:eastAsia="Calibri" w:hAnsi="Calibri"/>
      <w:w w:val="100"/>
      <w:position w:val="-1"/>
      <w:effect w:val="none"/>
      <w:vertAlign w:val="baseline"/>
      <w:cs w:val="0"/>
      <w:em w:val="none"/>
    </w:rPr>
  </w:style>
  <w:style w:type="character" w:styleId="Refdecomenta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 w:val="1"/>
    <w:rPr>
      <w:sz w:val="20"/>
      <w:szCs w:val="20"/>
    </w:rPr>
  </w:style>
  <w:style w:type="character" w:styleId="TextocomentarioCar" w:customStyle="1">
    <w:name w:val="Texto comentario Car"/>
    <w:rPr>
      <w:rFonts w:ascii="Calibri" w:cs="Times New Roman" w:eastAsia="Calibri" w:hAnsi="Calibri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uiPriority w:val="99"/>
    <w:qFormat w:val="1"/>
    <w:pPr>
      <w:spacing w:after="0" w:line="240" w:lineRule="auto"/>
    </w:pPr>
    <w:rPr>
      <w:rFonts w:ascii="Tahoma" w:hAnsi="Tahoma"/>
      <w:sz w:val="16"/>
      <w:szCs w:val="16"/>
    </w:rPr>
  </w:style>
  <w:style w:type="character" w:styleId="TextodegloboCar" w:customStyle="1">
    <w:name w:val="Texto de globo Car"/>
    <w:uiPriority w:val="99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 w:val="1"/>
    <w:pPr>
      <w:spacing w:line="240" w:lineRule="auto"/>
    </w:pPr>
    <w:rPr>
      <w:b w:val="1"/>
      <w:bCs w:val="1"/>
    </w:rPr>
  </w:style>
  <w:style w:type="character" w:styleId="AsuntodelcomentarioCar" w:customStyle="1">
    <w:name w:val="Asunto del comentario Car"/>
    <w:rPr>
      <w:rFonts w:ascii="Calibri" w:cs="Times New Roman" w:eastAsia="Calibri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pple-converted-space" w:customStyle="1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Normal1" w:customStyle="1">
    <w:name w:val="Normal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color w:val="000000"/>
      <w:position w:val="-1"/>
      <w:sz w:val="18"/>
      <w:lang w:val="es-AR"/>
    </w:rPr>
  </w:style>
  <w:style w:type="table" w:styleId="Tablaconcuadrcula">
    <w:name w:val="Table Grid"/>
    <w:basedOn w:val="Tab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independiente3">
    <w:name w:val="Body Text 3"/>
    <w:basedOn w:val="Normal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styleId="Textoindependiente3Car" w:customStyle="1">
    <w:name w:val="Texto independiente 3 Car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" w:customStyle="1">
    <w:basedOn w:val="Normal"/>
    <w:next w:val="Ttulo"/>
    <w:pPr>
      <w:spacing w:after="0" w:line="240" w:lineRule="auto"/>
      <w:jc w:val="center"/>
    </w:pPr>
    <w:rPr>
      <w:rFonts w:ascii="Arial" w:eastAsia="Times New Roman" w:hAnsi="Arial"/>
      <w:sz w:val="32"/>
      <w:szCs w:val="32"/>
      <w:u w:val="single"/>
      <w:lang w:eastAsia="es-ES"/>
    </w:rPr>
  </w:style>
  <w:style w:type="character" w:styleId="PuestoCar" w:customStyle="1">
    <w:name w:val="Puesto Car"/>
    <w:rPr>
      <w:rFonts w:ascii="Arial" w:cs="Arial" w:eastAsia="Times New Roman" w:hAnsi="Arial"/>
      <w:w w:val="100"/>
      <w:position w:val="-1"/>
      <w:sz w:val="32"/>
      <w:szCs w:val="32"/>
      <w:u w:val="single"/>
      <w:effect w:val="none"/>
      <w:vertAlign w:val="baseline"/>
      <w:cs w:val="0"/>
      <w:em w:val="none"/>
      <w:lang w:eastAsia="es-ES" w:val="es-ES"/>
    </w:rPr>
  </w:style>
  <w:style w:type="character" w:styleId="TtuloCar" w:customStyle="1">
    <w:name w:val="Título Car"/>
    <w:uiPriority w:val="1"/>
    <w:rPr>
      <w:rFonts w:ascii="Arial" w:cs="Arial" w:eastAsia="Times New Roman" w:hAnsi="Arial"/>
      <w:w w:val="100"/>
      <w:position w:val="-1"/>
      <w:sz w:val="32"/>
      <w:szCs w:val="32"/>
      <w:u w:val="single"/>
      <w:effect w:val="none"/>
      <w:vertAlign w:val="baseline"/>
      <w:cs w:val="0"/>
      <w:em w:val="none"/>
      <w:lang w:eastAsia="es-ES" w:val="es-E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notapieTextonotapie2" w:customStyle="1">
    <w:name w:val="Texto nota pie;Texto nota pie 2"/>
    <w:basedOn w:val="Normal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TextonotapieCarTextonotapie2Car" w:customStyle="1">
    <w:name w:val="Texto nota pie Car;Texto nota pie 2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Refdenotaalpie">
    <w:name w:val="footnote reference"/>
    <w:qFormat w:val="1"/>
    <w:rPr>
      <w:w w:val="100"/>
      <w:position w:val="-1"/>
      <w:effect w:val="none"/>
      <w:vertAlign w:val="superscript"/>
      <w:cs w:val="0"/>
      <w:em w:val="none"/>
    </w:rPr>
  </w:style>
  <w:style w:type="paragraph" w:styleId="Sinespaciado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rrafodelista">
    <w:name w:val="List Paragraph"/>
    <w:basedOn w:val="Normal"/>
    <w:uiPriority w:val="1"/>
    <w:qFormat w:val="1"/>
    <w:pPr>
      <w:ind w:left="720"/>
      <w:contextualSpacing w:val="1"/>
    </w:pPr>
  </w:style>
  <w:style w:type="character" w:styleId="TtuloCar1" w:customStyle="1">
    <w:name w:val="Título Car1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tulo1Car" w:customStyle="1">
    <w:name w:val="Título 1 Car"/>
    <w:uiPriority w:val="1"/>
    <w:rPr>
      <w:rFonts w:ascii="Arial" w:cs="Arial" w:hAnsi="Arial"/>
      <w:b w:val="1"/>
      <w:w w:val="100"/>
      <w:position w:val="-1"/>
      <w:sz w:val="22"/>
      <w:szCs w:val="22"/>
      <w:effect w:val="none"/>
      <w:vertAlign w:val="baseline"/>
      <w:cs w:val="0"/>
      <w:em w:val="none"/>
      <w:lang w:eastAsia="en-US" w:val="es-AR"/>
    </w:rPr>
  </w:style>
  <w:style w:type="character" w:styleId="Ttulo2Car" w:customStyle="1">
    <w:name w:val="Título 2 Car"/>
    <w:rPr>
      <w:rFonts w:ascii="Cambria" w:eastAsia="Times New Roman" w:hAnsi="Cambria"/>
      <w:color w:val="365f91"/>
      <w:w w:val="100"/>
      <w:position w:val="-1"/>
      <w:sz w:val="26"/>
      <w:szCs w:val="26"/>
      <w:effect w:val="none"/>
      <w:vertAlign w:val="baseline"/>
      <w:cs w:val="0"/>
      <w:em w:val="none"/>
      <w:lang w:eastAsia="en-US" w:val="es-AR"/>
    </w:rPr>
  </w:style>
  <w:style w:type="numbering" w:styleId="Sinlista1" w:customStyle="1">
    <w:name w:val="Sin lista1"/>
    <w:next w:val="Sinlista"/>
    <w:qFormat w:val="1"/>
  </w:style>
  <w:style w:type="character" w:styleId="fontstyle01" w:customStyle="1">
    <w:name w:val="fontstyle01"/>
    <w:rPr>
      <w:rFonts w:ascii="Verdana" w:hAnsi="Verdana" w:hint="default"/>
      <w:b w:val="1"/>
      <w:bCs w:val="1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fontstyle21" w:customStyle="1">
    <w:name w:val="fontstyle21"/>
    <w:rPr>
      <w:rFonts w:ascii="Verdana" w:hAnsi="Verdana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fontstyle31" w:customStyle="1">
    <w:name w:val="fontstyle31"/>
    <w:rPr>
      <w:rFonts w:ascii="Calibri" w:hAnsi="Calibri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fontstyle41" w:customStyle="1">
    <w:name w:val="fontstyle41"/>
    <w:rPr>
      <w:rFonts w:ascii="Courier New" w:cs="Courier New" w:hAnsi="Courier New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laconcuadrcula1" w:customStyle="1">
    <w:name w:val="Tabla con cuadrícula1"/>
    <w:basedOn w:val="Tablanormal"/>
    <w:next w:val="Tablaconcuadrcula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qFormat w:val="1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es-ES" w:val="es-AR"/>
    </w:rPr>
  </w:style>
  <w:style w:type="character" w:styleId="Mencinsinresolver1" w:customStyle="1">
    <w:name w:val="Mención sin resolver1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paragraph" w:styleId="Revisin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 w:val="es-AR"/>
    </w:rPr>
  </w:style>
  <w:style w:type="character" w:styleId="Mencinsinresolver2" w:customStyle="1">
    <w:name w:val="Mención sin resolver2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character" w:styleId="Nmerodepgina">
    <w:name w:val="page number"/>
    <w:qFormat w:val="1"/>
    <w:rPr>
      <w:w w:val="100"/>
      <w:position w:val="-1"/>
      <w:effect w:val="none"/>
      <w:vertAlign w:val="baseline"/>
      <w:cs w:val="0"/>
      <w:em w:val="none"/>
    </w:rPr>
  </w:style>
  <w:style w:type="table" w:styleId="Tablaconcuadrcula11" w:customStyle="1">
    <w:name w:val="Tabla con cuadrícula11"/>
    <w:basedOn w:val="Tablanormal"/>
    <w:next w:val="Tablaconcuadrcula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tandard" w:customStyle="1">
    <w:name w:val="Standard"/>
    <w:pPr>
      <w:autoSpaceDN w:val="0"/>
      <w:spacing w:after="160" w:line="259" w:lineRule="auto"/>
      <w:ind w:left="-1" w:leftChars="-1" w:hangingChars="1"/>
      <w:textDirection w:val="btLr"/>
      <w:textAlignment w:val="baseline"/>
      <w:outlineLvl w:val="0"/>
    </w:pPr>
    <w:rPr>
      <w:kern w:val="3"/>
      <w:position w:val="-1"/>
      <w:lang w:eastAsia="en-US" w:val="es-A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1"/>
    <w:unhideWhenUsed w:val="1"/>
    <w:qFormat w:val="1"/>
    <w:rsid w:val="00C2217B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C2217B"/>
    <w:rPr>
      <w:position w:val="-1"/>
      <w:lang w:eastAsia="en-US"/>
    </w:rPr>
  </w:style>
  <w:style w:type="character" w:styleId="il" w:customStyle="1">
    <w:name w:val="il"/>
    <w:basedOn w:val="Fuentedeprrafopredeter"/>
    <w:rsid w:val="00E22CA1"/>
  </w:style>
  <w:style w:type="paragraph" w:styleId="TableParagraph" w:customStyle="1">
    <w:name w:val="Table Paragraph"/>
    <w:basedOn w:val="Normal"/>
    <w:uiPriority w:val="1"/>
    <w:qFormat w:val="1"/>
    <w:rsid w:val="00E22CA1"/>
    <w:pPr>
      <w:widowControl w:val="0"/>
      <w:suppressAutoHyphens w:val="0"/>
      <w:autoSpaceDE w:val="0"/>
      <w:autoSpaceDN w:val="0"/>
      <w:spacing w:after="0" w:line="240" w:lineRule="auto"/>
      <w:ind w:left="105" w:leftChars="0" w:firstLine="0" w:firstLineChars="0"/>
      <w:jc w:val="both"/>
      <w:textDirection w:val="lrTb"/>
      <w:textAlignment w:val="auto"/>
      <w:outlineLvl w:val="9"/>
    </w:pPr>
    <w:rPr>
      <w:rFonts w:ascii="Times New Roman" w:cs="Times New Roman" w:eastAsia="Times New Roman" w:hAnsi="Times New Roman"/>
      <w:position w:val="0"/>
    </w:rPr>
  </w:style>
  <w:style w:type="table" w:styleId="a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d" w:customStyle="1">
    <w:basedOn w:val="TableNormal1"/>
    <w:tblPr>
      <w:tblStyleRowBandSize w:val="1"/>
      <w:tblStyleColBandSize w:val="1"/>
    </w:tblPr>
  </w:style>
  <w:style w:type="table" w:styleId="afe" w:customStyle="1">
    <w:basedOn w:val="TableNormal1"/>
    <w:tblPr>
      <w:tblStyleRowBandSize w:val="1"/>
      <w:tblStyleColBandSize w:val="1"/>
    </w:tblPr>
  </w:style>
  <w:style w:type="table" w:styleId="aff" w:customStyle="1">
    <w:basedOn w:val="TableNormal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s9FlOQ7kBfSLL8T9B4K4hlaw8g==">CgMxLjAyCGguZ2pkZ3hzOAByITExeTM4aUt6TEktY0E3VnZOUEx5dVRySHZRMFRDbjNCVg==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2022-06-19T18:33:00Z</dcterms:created>
  <dc:creator>manager</dc:creator>
</cp:coreProperties>
</file>