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BF" w:rsidRPr="00710A7F" w:rsidRDefault="00A86BBF" w:rsidP="00A86BBF">
      <w:pPr>
        <w:spacing w:before="240"/>
        <w:jc w:val="center"/>
        <w:rPr>
          <w:rFonts w:ascii="Calibri" w:hAnsi="Calibri" w:cs="Calibri"/>
          <w:b/>
          <w:sz w:val="32"/>
          <w:szCs w:val="32"/>
          <w:lang w:val="es-ES"/>
        </w:rPr>
      </w:pPr>
      <w:bookmarkStart w:id="0" w:name="_GoBack"/>
      <w:bookmarkEnd w:id="0"/>
      <w:r w:rsidRPr="00710A7F">
        <w:rPr>
          <w:rFonts w:ascii="Calibri" w:hAnsi="Calibri" w:cs="Calibri"/>
          <w:b/>
          <w:sz w:val="32"/>
          <w:szCs w:val="32"/>
          <w:lang w:val="es-ES"/>
        </w:rPr>
        <w:t>DECLARACIÓN JURADA</w:t>
      </w:r>
    </w:p>
    <w:p w:rsidR="00147B19" w:rsidRDefault="00A86BBF" w:rsidP="00A86BBF">
      <w:pPr>
        <w:spacing w:before="24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Declaro bajo juramento que no me encuentro comprendido en las causales de inhabilitación para el desempeño de cargos públicos, contenidas en el artículo 4°</w:t>
      </w:r>
      <w:r w:rsidR="00E15637">
        <w:rPr>
          <w:rFonts w:ascii="Calibri" w:hAnsi="Calibri" w:cs="Calibri"/>
          <w:lang w:val="es-ES"/>
        </w:rPr>
        <w:t xml:space="preserve"> del Reglamento aprobado por Resolución </w:t>
      </w:r>
      <w:proofErr w:type="spellStart"/>
      <w:r w:rsidR="00E15637">
        <w:rPr>
          <w:rFonts w:ascii="Calibri" w:hAnsi="Calibri" w:cs="Calibri"/>
          <w:lang w:val="es-ES"/>
        </w:rPr>
        <w:t>UNPaz</w:t>
      </w:r>
      <w:proofErr w:type="spellEnd"/>
      <w:r w:rsidR="00E15637">
        <w:rPr>
          <w:rFonts w:ascii="Calibri" w:hAnsi="Calibri" w:cs="Calibri"/>
          <w:lang w:val="es-ES"/>
        </w:rPr>
        <w:t xml:space="preserve"> N° 312/13</w:t>
      </w:r>
      <w:r>
        <w:rPr>
          <w:rFonts w:ascii="Calibri" w:hAnsi="Calibri" w:cs="Calibri"/>
          <w:lang w:val="es-ES"/>
        </w:rPr>
        <w:t xml:space="preserve"> que se describen más abajo</w:t>
      </w:r>
      <w:r w:rsidR="00147B19" w:rsidRPr="001D798C">
        <w:rPr>
          <w:rFonts w:ascii="Calibri" w:hAnsi="Calibri" w:cs="Calibri"/>
          <w:lang w:val="es-ES"/>
        </w:rPr>
        <w:t>.</w:t>
      </w:r>
      <w:r w:rsidR="00603F1C">
        <w:rPr>
          <w:rFonts w:ascii="Calibri" w:hAnsi="Calibri" w:cs="Calibri"/>
          <w:lang w:val="es-ES"/>
        </w:rPr>
        <w:t xml:space="preserve"> </w:t>
      </w:r>
    </w:p>
    <w:p w:rsidR="005E463B" w:rsidRDefault="005E463B" w:rsidP="00A86BBF">
      <w:pPr>
        <w:spacing w:before="24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En la ciudad </w:t>
      </w:r>
      <w:proofErr w:type="gramStart"/>
      <w:r>
        <w:rPr>
          <w:rFonts w:ascii="Calibri" w:hAnsi="Calibri" w:cs="Calibri"/>
          <w:lang w:val="es-ES"/>
        </w:rPr>
        <w:t>de .........................................</w:t>
      </w:r>
      <w:proofErr w:type="gramEnd"/>
      <w:r>
        <w:rPr>
          <w:rFonts w:ascii="Calibri" w:hAnsi="Calibri" w:cs="Calibri"/>
          <w:lang w:val="es-ES"/>
        </w:rPr>
        <w:t>, a los ... días del mes de ..................... de 2015.</w:t>
      </w:r>
    </w:p>
    <w:p w:rsidR="005E463B" w:rsidRDefault="005E463B" w:rsidP="00A86BBF">
      <w:pPr>
        <w:spacing w:before="240"/>
        <w:jc w:val="both"/>
        <w:rPr>
          <w:rFonts w:ascii="Calibri" w:hAnsi="Calibri" w:cs="Calibri"/>
          <w:lang w:val="es-ES"/>
        </w:rPr>
      </w:pPr>
    </w:p>
    <w:p w:rsidR="005E463B" w:rsidRDefault="005E463B" w:rsidP="00A86BBF">
      <w:pPr>
        <w:spacing w:before="240"/>
        <w:jc w:val="both"/>
        <w:rPr>
          <w:rFonts w:ascii="Calibri" w:hAnsi="Calibri" w:cs="Calibri"/>
          <w:lang w:val="es-ES"/>
        </w:rPr>
      </w:pPr>
    </w:p>
    <w:p w:rsidR="005E463B" w:rsidRDefault="005E463B" w:rsidP="005E463B">
      <w:pPr>
        <w:spacing w:before="240"/>
        <w:ind w:left="5670"/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_______________________________</w:t>
      </w:r>
    </w:p>
    <w:p w:rsidR="005E463B" w:rsidRPr="00184606" w:rsidRDefault="00184606" w:rsidP="00184606">
      <w:pPr>
        <w:ind w:left="5670"/>
        <w:jc w:val="center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Firma</w:t>
      </w:r>
    </w:p>
    <w:p w:rsidR="00184606" w:rsidRDefault="00184606" w:rsidP="00184606">
      <w:pPr>
        <w:spacing w:before="240"/>
        <w:ind w:left="5670"/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_______________________________</w:t>
      </w:r>
    </w:p>
    <w:p w:rsidR="00184606" w:rsidRPr="00184606" w:rsidRDefault="00184606" w:rsidP="00184606">
      <w:pPr>
        <w:ind w:left="5670"/>
        <w:jc w:val="center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Aclaración</w:t>
      </w:r>
    </w:p>
    <w:p w:rsidR="00184606" w:rsidRDefault="00184606" w:rsidP="00184606">
      <w:pPr>
        <w:spacing w:before="240"/>
        <w:ind w:left="5670"/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_______________________________</w:t>
      </w:r>
    </w:p>
    <w:p w:rsidR="00184606" w:rsidRPr="00184606" w:rsidRDefault="00184606" w:rsidP="00184606">
      <w:pPr>
        <w:ind w:left="5670"/>
        <w:jc w:val="center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DNI N°</w:t>
      </w:r>
    </w:p>
    <w:p w:rsidR="006C536E" w:rsidRDefault="006C536E" w:rsidP="00053AB5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</w:p>
    <w:p w:rsidR="00184606" w:rsidRPr="00184606" w:rsidRDefault="00184606" w:rsidP="00053AB5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Domicilio: ...................................................................................................................................................................................</w:t>
      </w:r>
    </w:p>
    <w:p w:rsidR="00184606" w:rsidRDefault="00184606" w:rsidP="00053AB5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Correo electrónico: ....................................................................................................................................................................</w:t>
      </w:r>
    </w:p>
    <w:p w:rsidR="006C536E" w:rsidRDefault="006C536E" w:rsidP="00053AB5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</w:p>
    <w:p w:rsidR="00184606" w:rsidRDefault="00184606" w:rsidP="006C5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Calibri" w:hAnsi="Calibri" w:cs="Calibri"/>
          <w:sz w:val="16"/>
          <w:szCs w:val="16"/>
          <w:lang w:val="es-ES"/>
        </w:rPr>
      </w:pPr>
      <w:r w:rsidRPr="00184606">
        <w:rPr>
          <w:rFonts w:ascii="Calibri" w:hAnsi="Calibri" w:cs="Calibri"/>
          <w:b/>
          <w:sz w:val="16"/>
          <w:szCs w:val="16"/>
          <w:lang w:val="es-ES"/>
        </w:rPr>
        <w:t xml:space="preserve">Reglamento Resolución </w:t>
      </w:r>
      <w:proofErr w:type="spellStart"/>
      <w:r w:rsidRPr="00184606">
        <w:rPr>
          <w:rFonts w:ascii="Calibri" w:hAnsi="Calibri" w:cs="Calibri"/>
          <w:b/>
          <w:sz w:val="16"/>
          <w:szCs w:val="16"/>
          <w:lang w:val="es-ES"/>
        </w:rPr>
        <w:t>UNPaz</w:t>
      </w:r>
      <w:proofErr w:type="spellEnd"/>
      <w:r w:rsidRPr="00184606">
        <w:rPr>
          <w:rFonts w:ascii="Calibri" w:hAnsi="Calibri" w:cs="Calibri"/>
          <w:b/>
          <w:sz w:val="16"/>
          <w:szCs w:val="16"/>
          <w:lang w:val="es-ES"/>
        </w:rPr>
        <w:t xml:space="preserve"> N° 312/13 – Anexo - Artículo 4°.</w:t>
      </w:r>
      <w:proofErr w:type="gramStart"/>
      <w:r w:rsidRPr="00184606">
        <w:rPr>
          <w:rFonts w:ascii="Calibri" w:hAnsi="Calibri" w:cs="Calibri"/>
          <w:b/>
          <w:sz w:val="16"/>
          <w:szCs w:val="16"/>
          <w:lang w:val="es-ES"/>
        </w:rPr>
        <w:t>-</w:t>
      </w:r>
      <w:r>
        <w:rPr>
          <w:rFonts w:ascii="Calibri" w:hAnsi="Calibri" w:cs="Calibri"/>
          <w:sz w:val="16"/>
          <w:szCs w:val="16"/>
          <w:lang w:val="es-ES"/>
        </w:rPr>
        <w:t xml:space="preserve"> ...</w:t>
      </w:r>
      <w:proofErr w:type="gramEnd"/>
      <w:r>
        <w:rPr>
          <w:rFonts w:ascii="Calibri" w:hAnsi="Calibri" w:cs="Calibri"/>
          <w:sz w:val="16"/>
          <w:szCs w:val="16"/>
          <w:lang w:val="es-ES"/>
        </w:rPr>
        <w:t xml:space="preserve"> “c) No estar impedido para el ingreso a la Administración Pública nacional por cualquiera de las causales previstas en el artículo 5to.</w:t>
      </w:r>
      <w:r w:rsidR="006C536E">
        <w:rPr>
          <w:rFonts w:ascii="Calibri" w:hAnsi="Calibri" w:cs="Calibri"/>
          <w:sz w:val="16"/>
          <w:szCs w:val="16"/>
          <w:lang w:val="es-ES"/>
        </w:rPr>
        <w:t xml:space="preserve"> </w:t>
      </w:r>
      <w:r>
        <w:rPr>
          <w:rFonts w:ascii="Calibri" w:hAnsi="Calibri" w:cs="Calibri"/>
          <w:sz w:val="16"/>
          <w:szCs w:val="16"/>
          <w:lang w:val="es-ES"/>
        </w:rPr>
        <w:t>del Anexo de la Ley Marco de Regulación del Empleo Público Nacional N° 25.164; d) No hallarse inhabilitado para el ejercicio de su profesión, ni estar sometido a juicio académico en cualquier Universidad; e) No haber sido procesado o condenado como autor, partícipe en cualquier grado, instigador, o encubridor de delitos de desaparición forzada de personas, homicidio, privación ilegítima de la libertad, sustitución o falsificación de identidad, tortura y/o cualquier otro que por su entidad constituya una violación a los derechos humanos y/o un delito de lesa humanidad; f) No haber ocupado cargos electivos en el periodo de interrupción del orden constitucional comprendido entre el 24 de marzo de 1976 y el 10 de diciembre de 1983, o ejercido cargos de Ministro, Secretario, Subsecretario o Director en cualquier dependencia del Estado Nacional, Provincial o Municipal, o equivalentes en jerarquía y rango, durante el periodo precitado, con excepción de aquellas personas que hubieren accedido a sus cargos en virtud del progreso en su carrera administrativa previa; h) No haber sido condenado por delito de robo, defraudación, estafa, malversación de fondos públicos o privados y falsificación de instrumentos públicos o privados.”</w:t>
      </w:r>
    </w:p>
    <w:p w:rsidR="006C536E" w:rsidRDefault="006C536E" w:rsidP="006C5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16"/>
          <w:szCs w:val="16"/>
          <w:lang w:val="es-ES"/>
        </w:rPr>
      </w:pPr>
    </w:p>
    <w:p w:rsidR="006C536E" w:rsidRPr="006C536E" w:rsidRDefault="006C536E" w:rsidP="006C5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8"/>
          <w:szCs w:val="18"/>
          <w:lang w:val="es-ES"/>
        </w:rPr>
      </w:pPr>
      <w:r>
        <w:rPr>
          <w:rFonts w:ascii="Calibri" w:hAnsi="Calibri" w:cs="Calibri"/>
          <w:b/>
          <w:sz w:val="16"/>
          <w:szCs w:val="16"/>
          <w:lang w:val="es-ES"/>
        </w:rPr>
        <w:t>Ley N° 25.164 – Anexo – Artículo 5°.</w:t>
      </w:r>
      <w:proofErr w:type="gramStart"/>
      <w:r>
        <w:rPr>
          <w:rFonts w:ascii="Calibri" w:hAnsi="Calibri" w:cs="Calibri"/>
          <w:b/>
          <w:sz w:val="16"/>
          <w:szCs w:val="16"/>
          <w:lang w:val="es-ES"/>
        </w:rPr>
        <w:t xml:space="preserve">- </w:t>
      </w:r>
      <w:r>
        <w:rPr>
          <w:rFonts w:ascii="Calibri" w:hAnsi="Calibri" w:cs="Calibri"/>
          <w:sz w:val="16"/>
          <w:szCs w:val="16"/>
          <w:lang w:val="es-ES"/>
        </w:rPr>
        <w:t>...</w:t>
      </w:r>
      <w:proofErr w:type="gramEnd"/>
      <w:r w:rsidRPr="009D1F11">
        <w:rPr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no podrá ingresar:</w:t>
      </w:r>
      <w:r>
        <w:rPr>
          <w:rFonts w:ascii="Calibri" w:hAnsi="Calibri" w:cs="Calibri"/>
          <w:sz w:val="16"/>
          <w:szCs w:val="16"/>
          <w:lang w:val="es-ES"/>
        </w:rPr>
        <w:t xml:space="preserve"> a) </w:t>
      </w:r>
      <w:r w:rsidRPr="006C536E">
        <w:rPr>
          <w:rFonts w:ascii="Calibri" w:hAnsi="Calibri" w:cs="Calibri"/>
          <w:sz w:val="16"/>
          <w:szCs w:val="16"/>
          <w:lang w:val="es-ES"/>
        </w:rPr>
        <w:t>El que haya sido condenado por delito doloso, hasta el cumplimiento de la pena privativa de la libertad, o el término previsto para la prescripción de la pena.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b)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El condenado por delito en perjuicio de la Administración Pública Nacional, Provincial o Municipal.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c)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El que tenga proceso penal pendiente que pueda dar lugar a condena por los delitos enunciados en los incisos a) y b) del presente artículo.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d)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El inhabilitado para el ejercicio de cargos públicos.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e)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El sancionado con exoneración o cesantía en la Administración Pública Nacional, Provincial o Municipal, mientras no sea rehabilitado conforme lo previsto en los artículos 32 y 33 de la presente ley.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f)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El que tenga la edad prevista en la ley previsional para acceder al beneficio de la jubilación o el que gozare de un beneficio previsional, salvo aquellas personas de reconocida aptitud, las que no podrán ser incorporadas al régimen de estabilidad.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g)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El que se encuentre en infracción a las leyes electorales y del servicio militar, en el supuesto del artículo 19 de la Ley 24.429.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h)</w:t>
      </w:r>
      <w:r w:rsidRPr="006C536E">
        <w:rPr>
          <w:rFonts w:ascii="Calibri" w:hAnsi="Calibri" w:cs="Calibri"/>
          <w:sz w:val="16"/>
          <w:szCs w:val="16"/>
          <w:lang w:val="es-ES"/>
        </w:rPr>
        <w:tab/>
        <w:t>El deudor moroso del Fisco Nacional mientras se encuentre en esa situación.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i)</w:t>
      </w:r>
      <w:r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6C536E">
        <w:rPr>
          <w:rFonts w:ascii="Calibri" w:hAnsi="Calibri" w:cs="Calibri"/>
          <w:sz w:val="16"/>
          <w:szCs w:val="16"/>
          <w:lang w:val="es-ES"/>
        </w:rPr>
        <w:t>Los que hayan incurrido en actos de fuerza contra el orden institucional y el sistema democrático, conforme lo previsto en el artículo 36 de la Constitución Nacional y el Título X del Código Penal, aun cuando se hubieren beneficiado por el indulto o la condonación de la pena.</w:t>
      </w:r>
    </w:p>
    <w:sectPr w:rsidR="006C536E" w:rsidRPr="006C536E" w:rsidSect="00710A7F">
      <w:headerReference w:type="default" r:id="rId9"/>
      <w:pgSz w:w="12240" w:h="15840"/>
      <w:pgMar w:top="2268" w:right="851" w:bottom="1135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D0" w:rsidRDefault="001056D0" w:rsidP="008F5B3C">
      <w:r>
        <w:separator/>
      </w:r>
    </w:p>
  </w:endnote>
  <w:endnote w:type="continuationSeparator" w:id="0">
    <w:p w:rsidR="001056D0" w:rsidRDefault="001056D0" w:rsidP="008F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D0" w:rsidRDefault="001056D0" w:rsidP="008F5B3C">
      <w:r>
        <w:separator/>
      </w:r>
    </w:p>
  </w:footnote>
  <w:footnote w:type="continuationSeparator" w:id="0">
    <w:p w:rsidR="001056D0" w:rsidRDefault="001056D0" w:rsidP="008F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06" w:rsidRDefault="00184606">
    <w:pPr>
      <w:pStyle w:val="Encabezado"/>
    </w:pPr>
    <w:r>
      <w:rPr>
        <w:noProof/>
        <w:lang w:val="es-ES"/>
      </w:rPr>
      <w:drawing>
        <wp:inline distT="0" distB="0" distL="0" distR="0" wp14:anchorId="337A67BA" wp14:editId="79EA186B">
          <wp:extent cx="1971040" cy="667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606" w:rsidRDefault="001846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793"/>
    <w:multiLevelType w:val="hybridMultilevel"/>
    <w:tmpl w:val="36944F08"/>
    <w:lvl w:ilvl="0" w:tplc="C0E0F8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473DD"/>
    <w:multiLevelType w:val="hybridMultilevel"/>
    <w:tmpl w:val="B0CC0F72"/>
    <w:lvl w:ilvl="0" w:tplc="7FFA4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F4CEF"/>
    <w:multiLevelType w:val="hybridMultilevel"/>
    <w:tmpl w:val="D5F81FC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26E"/>
    <w:multiLevelType w:val="hybridMultilevel"/>
    <w:tmpl w:val="815E6D3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C7F3D"/>
    <w:multiLevelType w:val="hybridMultilevel"/>
    <w:tmpl w:val="E406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961CB"/>
    <w:multiLevelType w:val="hybridMultilevel"/>
    <w:tmpl w:val="29B8C020"/>
    <w:lvl w:ilvl="0" w:tplc="832A6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95FF5"/>
    <w:multiLevelType w:val="hybridMultilevel"/>
    <w:tmpl w:val="B13002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B">
      <w:start w:val="1"/>
      <w:numFmt w:val="lowerRoman"/>
      <w:lvlText w:val="%2."/>
      <w:lvlJc w:val="righ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F6C45A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51D54"/>
    <w:multiLevelType w:val="hybridMultilevel"/>
    <w:tmpl w:val="1012C6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30F0F"/>
    <w:multiLevelType w:val="hybridMultilevel"/>
    <w:tmpl w:val="D93A1094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C3436D"/>
    <w:multiLevelType w:val="hybridMultilevel"/>
    <w:tmpl w:val="E13C64AC"/>
    <w:lvl w:ilvl="0" w:tplc="B13E187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D054837"/>
    <w:multiLevelType w:val="hybridMultilevel"/>
    <w:tmpl w:val="2DAEC8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9198A"/>
    <w:multiLevelType w:val="hybridMultilevel"/>
    <w:tmpl w:val="12EA0ED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58"/>
    <w:rsid w:val="00002948"/>
    <w:rsid w:val="00005FBC"/>
    <w:rsid w:val="00035FCE"/>
    <w:rsid w:val="0004430A"/>
    <w:rsid w:val="00053AB5"/>
    <w:rsid w:val="000579E4"/>
    <w:rsid w:val="00067F95"/>
    <w:rsid w:val="00070F15"/>
    <w:rsid w:val="00070F4B"/>
    <w:rsid w:val="00073D8F"/>
    <w:rsid w:val="0008542A"/>
    <w:rsid w:val="00087FCF"/>
    <w:rsid w:val="000937A3"/>
    <w:rsid w:val="000A05C0"/>
    <w:rsid w:val="000A4656"/>
    <w:rsid w:val="000B294A"/>
    <w:rsid w:val="000C5321"/>
    <w:rsid w:val="000E5EA1"/>
    <w:rsid w:val="000F225B"/>
    <w:rsid w:val="000F2BB4"/>
    <w:rsid w:val="001056D0"/>
    <w:rsid w:val="00124E95"/>
    <w:rsid w:val="00147B19"/>
    <w:rsid w:val="00165D0E"/>
    <w:rsid w:val="00173F79"/>
    <w:rsid w:val="00182348"/>
    <w:rsid w:val="00184606"/>
    <w:rsid w:val="00196093"/>
    <w:rsid w:val="001B0356"/>
    <w:rsid w:val="001B2FB1"/>
    <w:rsid w:val="001B7D03"/>
    <w:rsid w:val="001C52FE"/>
    <w:rsid w:val="001D0173"/>
    <w:rsid w:val="001D10C7"/>
    <w:rsid w:val="001D798C"/>
    <w:rsid w:val="001D7D57"/>
    <w:rsid w:val="001F6D70"/>
    <w:rsid w:val="00200B25"/>
    <w:rsid w:val="00240325"/>
    <w:rsid w:val="002408AA"/>
    <w:rsid w:val="0024471F"/>
    <w:rsid w:val="0026291A"/>
    <w:rsid w:val="002B7F9E"/>
    <w:rsid w:val="002C0821"/>
    <w:rsid w:val="002C29AD"/>
    <w:rsid w:val="002D436C"/>
    <w:rsid w:val="0030349F"/>
    <w:rsid w:val="003066B4"/>
    <w:rsid w:val="003068B2"/>
    <w:rsid w:val="00313F28"/>
    <w:rsid w:val="0037381A"/>
    <w:rsid w:val="00387D52"/>
    <w:rsid w:val="003B098D"/>
    <w:rsid w:val="003B15A8"/>
    <w:rsid w:val="003D1F72"/>
    <w:rsid w:val="003D3E61"/>
    <w:rsid w:val="003E14BE"/>
    <w:rsid w:val="003F125D"/>
    <w:rsid w:val="003F5594"/>
    <w:rsid w:val="00414D05"/>
    <w:rsid w:val="00415366"/>
    <w:rsid w:val="00430E26"/>
    <w:rsid w:val="004347DB"/>
    <w:rsid w:val="00434F86"/>
    <w:rsid w:val="00450BF1"/>
    <w:rsid w:val="0045670B"/>
    <w:rsid w:val="004813D2"/>
    <w:rsid w:val="00482867"/>
    <w:rsid w:val="00487BCE"/>
    <w:rsid w:val="0049543B"/>
    <w:rsid w:val="004A300C"/>
    <w:rsid w:val="004A6537"/>
    <w:rsid w:val="004A7F69"/>
    <w:rsid w:val="004B4D79"/>
    <w:rsid w:val="004C26F7"/>
    <w:rsid w:val="004C4C53"/>
    <w:rsid w:val="004D1C39"/>
    <w:rsid w:val="004E3EC3"/>
    <w:rsid w:val="00503750"/>
    <w:rsid w:val="005115CC"/>
    <w:rsid w:val="00542B6B"/>
    <w:rsid w:val="005507AE"/>
    <w:rsid w:val="005572A4"/>
    <w:rsid w:val="00560AE9"/>
    <w:rsid w:val="00563649"/>
    <w:rsid w:val="00570819"/>
    <w:rsid w:val="00574DE4"/>
    <w:rsid w:val="00587BD7"/>
    <w:rsid w:val="00595ADA"/>
    <w:rsid w:val="005A62B6"/>
    <w:rsid w:val="005B006F"/>
    <w:rsid w:val="005B245C"/>
    <w:rsid w:val="005B6C26"/>
    <w:rsid w:val="005E463B"/>
    <w:rsid w:val="005F6B1F"/>
    <w:rsid w:val="00603F1C"/>
    <w:rsid w:val="00605DC1"/>
    <w:rsid w:val="00621B75"/>
    <w:rsid w:val="00634378"/>
    <w:rsid w:val="0065146B"/>
    <w:rsid w:val="00667F70"/>
    <w:rsid w:val="006748B6"/>
    <w:rsid w:val="00685424"/>
    <w:rsid w:val="006A5458"/>
    <w:rsid w:val="006B240D"/>
    <w:rsid w:val="006C536E"/>
    <w:rsid w:val="006D6608"/>
    <w:rsid w:val="006F1FCA"/>
    <w:rsid w:val="006F3B1A"/>
    <w:rsid w:val="00710A7F"/>
    <w:rsid w:val="007148E8"/>
    <w:rsid w:val="007227CA"/>
    <w:rsid w:val="00727248"/>
    <w:rsid w:val="00730365"/>
    <w:rsid w:val="007548AE"/>
    <w:rsid w:val="00760D2B"/>
    <w:rsid w:val="00766823"/>
    <w:rsid w:val="007764A7"/>
    <w:rsid w:val="00790390"/>
    <w:rsid w:val="007B1AE9"/>
    <w:rsid w:val="007C4D66"/>
    <w:rsid w:val="007D7867"/>
    <w:rsid w:val="007E1094"/>
    <w:rsid w:val="007E7CC2"/>
    <w:rsid w:val="007F36B8"/>
    <w:rsid w:val="007F5414"/>
    <w:rsid w:val="008120E3"/>
    <w:rsid w:val="008224D3"/>
    <w:rsid w:val="008367BA"/>
    <w:rsid w:val="008604B8"/>
    <w:rsid w:val="00877077"/>
    <w:rsid w:val="00881124"/>
    <w:rsid w:val="0089243D"/>
    <w:rsid w:val="008A1CD7"/>
    <w:rsid w:val="008A2390"/>
    <w:rsid w:val="008A3DC6"/>
    <w:rsid w:val="008B1DF2"/>
    <w:rsid w:val="008B6568"/>
    <w:rsid w:val="008D17F8"/>
    <w:rsid w:val="008E00C2"/>
    <w:rsid w:val="008F5B3C"/>
    <w:rsid w:val="00907621"/>
    <w:rsid w:val="0092377F"/>
    <w:rsid w:val="0092385D"/>
    <w:rsid w:val="00927495"/>
    <w:rsid w:val="00980BBE"/>
    <w:rsid w:val="009828DF"/>
    <w:rsid w:val="0098726A"/>
    <w:rsid w:val="00990C59"/>
    <w:rsid w:val="00995F24"/>
    <w:rsid w:val="009969C7"/>
    <w:rsid w:val="009D1F11"/>
    <w:rsid w:val="009D3B16"/>
    <w:rsid w:val="009E7E61"/>
    <w:rsid w:val="00A00AC1"/>
    <w:rsid w:val="00A1348C"/>
    <w:rsid w:val="00A201B9"/>
    <w:rsid w:val="00A261CC"/>
    <w:rsid w:val="00A32171"/>
    <w:rsid w:val="00A52052"/>
    <w:rsid w:val="00A6149E"/>
    <w:rsid w:val="00A86BBF"/>
    <w:rsid w:val="00AA490E"/>
    <w:rsid w:val="00AB4580"/>
    <w:rsid w:val="00AB77CF"/>
    <w:rsid w:val="00AC68AF"/>
    <w:rsid w:val="00AC71CF"/>
    <w:rsid w:val="00AD7076"/>
    <w:rsid w:val="00B22798"/>
    <w:rsid w:val="00B67F06"/>
    <w:rsid w:val="00BD3128"/>
    <w:rsid w:val="00BE6693"/>
    <w:rsid w:val="00C05DD1"/>
    <w:rsid w:val="00C06EC6"/>
    <w:rsid w:val="00C15591"/>
    <w:rsid w:val="00C17AB8"/>
    <w:rsid w:val="00C2322E"/>
    <w:rsid w:val="00C24D08"/>
    <w:rsid w:val="00C255F9"/>
    <w:rsid w:val="00C26CF8"/>
    <w:rsid w:val="00C36358"/>
    <w:rsid w:val="00C6382C"/>
    <w:rsid w:val="00C750C5"/>
    <w:rsid w:val="00CB1CAC"/>
    <w:rsid w:val="00CB2749"/>
    <w:rsid w:val="00D018FC"/>
    <w:rsid w:val="00D25CAB"/>
    <w:rsid w:val="00D338B8"/>
    <w:rsid w:val="00D4654D"/>
    <w:rsid w:val="00D47D33"/>
    <w:rsid w:val="00D66F7B"/>
    <w:rsid w:val="00D7775D"/>
    <w:rsid w:val="00D80EE8"/>
    <w:rsid w:val="00DC5D6F"/>
    <w:rsid w:val="00DD0DE5"/>
    <w:rsid w:val="00DF2751"/>
    <w:rsid w:val="00E15637"/>
    <w:rsid w:val="00E17AF4"/>
    <w:rsid w:val="00E25F62"/>
    <w:rsid w:val="00E474CF"/>
    <w:rsid w:val="00E52BD5"/>
    <w:rsid w:val="00E80357"/>
    <w:rsid w:val="00E82D6B"/>
    <w:rsid w:val="00E83450"/>
    <w:rsid w:val="00E87BD3"/>
    <w:rsid w:val="00EA4C3C"/>
    <w:rsid w:val="00ED38C2"/>
    <w:rsid w:val="00ED61A5"/>
    <w:rsid w:val="00F16017"/>
    <w:rsid w:val="00F369F9"/>
    <w:rsid w:val="00F55A2F"/>
    <w:rsid w:val="00F65495"/>
    <w:rsid w:val="00F8611E"/>
    <w:rsid w:val="00FA4FB7"/>
    <w:rsid w:val="00FB172A"/>
    <w:rsid w:val="00FD17B8"/>
    <w:rsid w:val="00FF1ECD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semiHidden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nfasis">
    <w:name w:val="Emphasis"/>
    <w:uiPriority w:val="20"/>
    <w:qFormat/>
    <w:rsid w:val="00574DE4"/>
    <w:rPr>
      <w:i/>
      <w:iCs/>
    </w:rPr>
  </w:style>
  <w:style w:type="paragraph" w:styleId="Prrafodelista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B3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F5B3C"/>
    <w:rPr>
      <w:lang w:val="en-GB"/>
    </w:rPr>
  </w:style>
  <w:style w:type="character" w:styleId="Refdenotaalfinal">
    <w:name w:val="endnote reference"/>
    <w:uiPriority w:val="99"/>
    <w:semiHidden/>
    <w:unhideWhenUsed/>
    <w:rsid w:val="008F5B3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5B3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F5B3C"/>
    <w:rPr>
      <w:lang w:val="en-GB"/>
    </w:rPr>
  </w:style>
  <w:style w:type="character" w:styleId="Refdenotaalpie">
    <w:name w:val="footnote reference"/>
    <w:uiPriority w:val="99"/>
    <w:semiHidden/>
    <w:unhideWhenUsed/>
    <w:rsid w:val="008F5B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4E95"/>
    <w:rPr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4E95"/>
    <w:rPr>
      <w:sz w:val="24"/>
      <w:szCs w:val="24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4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4E95"/>
    <w:rPr>
      <w:rFonts w:ascii="Tahoma" w:hAnsi="Tahoma" w:cs="Tahoma"/>
      <w:sz w:val="16"/>
      <w:szCs w:val="16"/>
      <w:lang w:val="en-GB" w:eastAsia="es-ES"/>
    </w:rPr>
  </w:style>
  <w:style w:type="character" w:styleId="Refdecomentario">
    <w:name w:val="annotation reference"/>
    <w:uiPriority w:val="99"/>
    <w:semiHidden/>
    <w:unhideWhenUsed/>
    <w:rsid w:val="00C232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2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2322E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2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2322E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semiHidden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nfasis">
    <w:name w:val="Emphasis"/>
    <w:uiPriority w:val="20"/>
    <w:qFormat/>
    <w:rsid w:val="00574DE4"/>
    <w:rPr>
      <w:i/>
      <w:iCs/>
    </w:rPr>
  </w:style>
  <w:style w:type="paragraph" w:styleId="Prrafodelista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B3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F5B3C"/>
    <w:rPr>
      <w:lang w:val="en-GB"/>
    </w:rPr>
  </w:style>
  <w:style w:type="character" w:styleId="Refdenotaalfinal">
    <w:name w:val="endnote reference"/>
    <w:uiPriority w:val="99"/>
    <w:semiHidden/>
    <w:unhideWhenUsed/>
    <w:rsid w:val="008F5B3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5B3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F5B3C"/>
    <w:rPr>
      <w:lang w:val="en-GB"/>
    </w:rPr>
  </w:style>
  <w:style w:type="character" w:styleId="Refdenotaalpie">
    <w:name w:val="footnote reference"/>
    <w:uiPriority w:val="99"/>
    <w:semiHidden/>
    <w:unhideWhenUsed/>
    <w:rsid w:val="008F5B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4E95"/>
    <w:rPr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4E95"/>
    <w:rPr>
      <w:sz w:val="24"/>
      <w:szCs w:val="24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4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4E95"/>
    <w:rPr>
      <w:rFonts w:ascii="Tahoma" w:hAnsi="Tahoma" w:cs="Tahoma"/>
      <w:sz w:val="16"/>
      <w:szCs w:val="16"/>
      <w:lang w:val="en-GB" w:eastAsia="es-ES"/>
    </w:rPr>
  </w:style>
  <w:style w:type="character" w:styleId="Refdecomentario">
    <w:name w:val="annotation reference"/>
    <w:uiPriority w:val="99"/>
    <w:semiHidden/>
    <w:unhideWhenUsed/>
    <w:rsid w:val="00C232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2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2322E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2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2322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C449-2156-4B9C-8492-2FDB20DA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Links>
    <vt:vector size="12" baseType="variant">
      <vt:variant>
        <vt:i4>1310832</vt:i4>
      </vt:variant>
      <vt:variant>
        <vt:i4>3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New09</cp:lastModifiedBy>
  <cp:revision>2</cp:revision>
  <dcterms:created xsi:type="dcterms:W3CDTF">2015-04-30T13:13:00Z</dcterms:created>
  <dcterms:modified xsi:type="dcterms:W3CDTF">2015-04-30T13:13:00Z</dcterms:modified>
</cp:coreProperties>
</file>